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8285" w14:textId="5D60099D" w:rsidR="00F41AEF" w:rsidRPr="00F41AEF" w:rsidRDefault="00F41AEF" w:rsidP="00F41AEF">
      <w:pPr>
        <w:rPr>
          <w:rFonts w:ascii="Arial Narrow" w:hAnsi="Arial Narrow"/>
          <w:b/>
          <w:color w:val="1F497D" w:themeColor="text2"/>
          <w:sz w:val="28"/>
          <w:szCs w:val="28"/>
        </w:rPr>
      </w:pPr>
      <w:r w:rsidRPr="00F41AEF">
        <w:rPr>
          <w:rFonts w:ascii="Arial Narrow" w:hAnsi="Arial Narrow"/>
          <w:b/>
          <w:color w:val="1F497D" w:themeColor="text2"/>
          <w:sz w:val="28"/>
          <w:szCs w:val="28"/>
        </w:rPr>
        <w:t>LIITE</w:t>
      </w:r>
      <w:r w:rsidR="00F01E9F">
        <w:rPr>
          <w:rFonts w:ascii="Arial Narrow" w:hAnsi="Arial Narrow"/>
          <w:b/>
          <w:color w:val="1F497D" w:themeColor="text2"/>
          <w:sz w:val="28"/>
          <w:szCs w:val="28"/>
        </w:rPr>
        <w:t xml:space="preserve"> 2</w:t>
      </w:r>
      <w:r w:rsidRPr="00F41AEF">
        <w:rPr>
          <w:rFonts w:ascii="Arial Narrow" w:hAnsi="Arial Narrow"/>
          <w:b/>
          <w:color w:val="1F497D" w:themeColor="text2"/>
          <w:sz w:val="28"/>
          <w:szCs w:val="28"/>
        </w:rPr>
        <w:t xml:space="preserve">: </w:t>
      </w:r>
      <w:r w:rsidR="00DC149F">
        <w:rPr>
          <w:rFonts w:ascii="Arial Narrow" w:hAnsi="Arial Narrow"/>
          <w:b/>
          <w:color w:val="1F497D" w:themeColor="text2"/>
          <w:sz w:val="28"/>
          <w:szCs w:val="28"/>
        </w:rPr>
        <w:t>Selvitys</w:t>
      </w:r>
      <w:r w:rsidRPr="00F41AEF">
        <w:rPr>
          <w:rFonts w:ascii="Arial Narrow" w:hAnsi="Arial Narrow"/>
          <w:b/>
          <w:color w:val="1F497D" w:themeColor="text2"/>
          <w:sz w:val="28"/>
          <w:szCs w:val="28"/>
        </w:rPr>
        <w:t xml:space="preserve"> DNSH-vaatimukse</w:t>
      </w:r>
      <w:r w:rsidR="00DC149F">
        <w:rPr>
          <w:rFonts w:ascii="Arial Narrow" w:hAnsi="Arial Narrow"/>
          <w:b/>
          <w:color w:val="1F497D" w:themeColor="text2"/>
          <w:sz w:val="28"/>
          <w:szCs w:val="28"/>
        </w:rPr>
        <w:t>n täyttymisestä</w:t>
      </w:r>
    </w:p>
    <w:p w14:paraId="15DA17BD" w14:textId="77777777" w:rsidR="00F41AEF" w:rsidRDefault="00F41AEF" w:rsidP="00F41AEF"/>
    <w:p w14:paraId="246C4CCB" w14:textId="35A62E48" w:rsidR="00DC149F" w:rsidRDefault="00DC149F" w:rsidP="00F41AEF">
      <w:pPr>
        <w:rPr>
          <w:rFonts w:ascii="Arial" w:hAnsi="Arial" w:cs="Arial"/>
          <w:sz w:val="20"/>
        </w:rPr>
      </w:pPr>
      <w:r>
        <w:rPr>
          <w:rFonts w:ascii="Arial" w:hAnsi="Arial" w:cs="Arial"/>
          <w:sz w:val="20"/>
        </w:rPr>
        <w:t>Investointi 1</w:t>
      </w:r>
    </w:p>
    <w:p w14:paraId="4A36506F" w14:textId="51AA65BC" w:rsidR="00DC149F" w:rsidRDefault="00DC149F" w:rsidP="0077507A">
      <w:pPr>
        <w:rPr>
          <w:rFonts w:ascii="Arial" w:hAnsi="Arial" w:cs="Arial"/>
          <w:sz w:val="20"/>
        </w:rPr>
      </w:pPr>
      <w:r w:rsidRPr="00DC149F">
        <w:rPr>
          <w:rFonts w:ascii="Arial" w:hAnsi="Arial" w:cs="Arial"/>
          <w:sz w:val="20"/>
        </w:rPr>
        <w:t xml:space="preserve">Toimenpide 1 – Sote-palveluiden saatavuuden tilannekartoitus ja kehittämissuunnitelma </w:t>
      </w:r>
    </w:p>
    <w:tbl>
      <w:tblPr>
        <w:tblW w:w="9600" w:type="dxa"/>
        <w:tblInd w:w="-5" w:type="dxa"/>
        <w:tblCellMar>
          <w:left w:w="70" w:type="dxa"/>
          <w:right w:w="70" w:type="dxa"/>
        </w:tblCellMar>
        <w:tblLook w:val="04A0" w:firstRow="1" w:lastRow="0" w:firstColumn="1" w:lastColumn="0" w:noHBand="0" w:noVBand="1"/>
      </w:tblPr>
      <w:tblGrid>
        <w:gridCol w:w="6040"/>
        <w:gridCol w:w="960"/>
        <w:gridCol w:w="960"/>
        <w:gridCol w:w="1640"/>
      </w:tblGrid>
      <w:tr w:rsidR="0077507A" w:rsidRPr="0077507A" w14:paraId="08538AE6" w14:textId="77777777" w:rsidTr="0077507A">
        <w:trPr>
          <w:trHeight w:val="576"/>
        </w:trPr>
        <w:tc>
          <w:tcPr>
            <w:tcW w:w="6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A9ECD8"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Mitkä seuraavista ympäristötavoitteista edellyttävät toimenpiteen yksityiskohtaista haitta-arviointia?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2EFDD4E"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Kyllä</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709D413"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Ei</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2F19B578"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Perustelu, jos on valittu ”Ei”</w:t>
            </w:r>
          </w:p>
        </w:tc>
      </w:tr>
      <w:tr w:rsidR="0077507A" w:rsidRPr="0077507A" w14:paraId="56257E2D" w14:textId="77777777" w:rsidTr="0077507A">
        <w:trPr>
          <w:trHeight w:val="288"/>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80445EA"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Ilmastonmuutoksen hillitseminen</w:t>
            </w:r>
          </w:p>
        </w:tc>
        <w:tc>
          <w:tcPr>
            <w:tcW w:w="960" w:type="dxa"/>
            <w:tcBorders>
              <w:top w:val="nil"/>
              <w:left w:val="nil"/>
              <w:bottom w:val="single" w:sz="4" w:space="0" w:color="auto"/>
              <w:right w:val="single" w:sz="4" w:space="0" w:color="auto"/>
            </w:tcBorders>
            <w:shd w:val="clear" w:color="auto" w:fill="auto"/>
            <w:noWrap/>
            <w:vAlign w:val="bottom"/>
            <w:hideMark/>
          </w:tcPr>
          <w:p w14:paraId="26FAE9DE"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2EAA48C"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7EB7397D"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0ACBC201" w14:textId="77777777" w:rsidTr="0077507A">
        <w:trPr>
          <w:trHeight w:val="288"/>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7666860"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Ilmastonmuutokseen sopeutuminen</w:t>
            </w:r>
          </w:p>
        </w:tc>
        <w:tc>
          <w:tcPr>
            <w:tcW w:w="960" w:type="dxa"/>
            <w:tcBorders>
              <w:top w:val="nil"/>
              <w:left w:val="nil"/>
              <w:bottom w:val="single" w:sz="4" w:space="0" w:color="auto"/>
              <w:right w:val="single" w:sz="4" w:space="0" w:color="auto"/>
            </w:tcBorders>
            <w:shd w:val="clear" w:color="auto" w:fill="auto"/>
            <w:noWrap/>
            <w:vAlign w:val="bottom"/>
            <w:hideMark/>
          </w:tcPr>
          <w:p w14:paraId="2EBF1786"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73F631D7"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46E2EDDB"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56C75281" w14:textId="77777777" w:rsidTr="0077507A">
        <w:trPr>
          <w:trHeight w:val="288"/>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5DE52DD"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Vesivarojen ja merten luonnonvarojen kestävä käyttö ja suojelu</w:t>
            </w:r>
          </w:p>
        </w:tc>
        <w:tc>
          <w:tcPr>
            <w:tcW w:w="960" w:type="dxa"/>
            <w:tcBorders>
              <w:top w:val="nil"/>
              <w:left w:val="nil"/>
              <w:bottom w:val="single" w:sz="4" w:space="0" w:color="auto"/>
              <w:right w:val="single" w:sz="4" w:space="0" w:color="auto"/>
            </w:tcBorders>
            <w:shd w:val="clear" w:color="auto" w:fill="auto"/>
            <w:noWrap/>
            <w:vAlign w:val="bottom"/>
            <w:hideMark/>
          </w:tcPr>
          <w:p w14:paraId="7D1DD275"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7C1FBB1A"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6859C429"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1E2ECD63" w14:textId="77777777" w:rsidTr="0077507A">
        <w:trPr>
          <w:trHeight w:val="288"/>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7B4F123"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Kiertotalous, mukaan lukien jätteen synnyn ehkäisy ja kierrätys</w:t>
            </w:r>
          </w:p>
        </w:tc>
        <w:tc>
          <w:tcPr>
            <w:tcW w:w="960" w:type="dxa"/>
            <w:tcBorders>
              <w:top w:val="nil"/>
              <w:left w:val="nil"/>
              <w:bottom w:val="single" w:sz="4" w:space="0" w:color="auto"/>
              <w:right w:val="single" w:sz="4" w:space="0" w:color="auto"/>
            </w:tcBorders>
            <w:shd w:val="clear" w:color="auto" w:fill="auto"/>
            <w:noWrap/>
            <w:vAlign w:val="bottom"/>
            <w:hideMark/>
          </w:tcPr>
          <w:p w14:paraId="33939020"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3F0CEF3F"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6E4312A2"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076CA74B" w14:textId="77777777" w:rsidTr="0077507A">
        <w:trPr>
          <w:trHeight w:val="576"/>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489FE40"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xml:space="preserve">Ilman, veden tai maaperän pilaantumisen ehkäiseminen ja vähentäminen </w:t>
            </w:r>
          </w:p>
        </w:tc>
        <w:tc>
          <w:tcPr>
            <w:tcW w:w="960" w:type="dxa"/>
            <w:tcBorders>
              <w:top w:val="nil"/>
              <w:left w:val="nil"/>
              <w:bottom w:val="single" w:sz="4" w:space="0" w:color="auto"/>
              <w:right w:val="single" w:sz="4" w:space="0" w:color="auto"/>
            </w:tcBorders>
            <w:shd w:val="clear" w:color="auto" w:fill="auto"/>
            <w:noWrap/>
            <w:vAlign w:val="bottom"/>
            <w:hideMark/>
          </w:tcPr>
          <w:p w14:paraId="3CEB81F7"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31E5BAB8"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55390474"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05C14D20" w14:textId="77777777" w:rsidTr="0077507A">
        <w:trPr>
          <w:trHeight w:val="576"/>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E5A90DB"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Biologisen monimuotoisuuden ja ekosysteemien suojelu ja ennallistaminen</w:t>
            </w:r>
          </w:p>
        </w:tc>
        <w:tc>
          <w:tcPr>
            <w:tcW w:w="960" w:type="dxa"/>
            <w:tcBorders>
              <w:top w:val="nil"/>
              <w:left w:val="nil"/>
              <w:bottom w:val="single" w:sz="4" w:space="0" w:color="auto"/>
              <w:right w:val="single" w:sz="4" w:space="0" w:color="auto"/>
            </w:tcBorders>
            <w:shd w:val="clear" w:color="auto" w:fill="auto"/>
            <w:noWrap/>
            <w:vAlign w:val="bottom"/>
            <w:hideMark/>
          </w:tcPr>
          <w:p w14:paraId="23740CA2"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36156C0F"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6EDF40AE"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bl>
    <w:p w14:paraId="613C8C11" w14:textId="10FFAFBC" w:rsidR="00DC149F" w:rsidRDefault="00DC149F" w:rsidP="0077507A">
      <w:pPr>
        <w:rPr>
          <w:rFonts w:ascii="Arial" w:hAnsi="Arial" w:cs="Arial"/>
          <w:sz w:val="20"/>
        </w:rPr>
      </w:pPr>
      <w:r w:rsidRPr="00DC149F">
        <w:rPr>
          <w:rFonts w:ascii="Arial" w:hAnsi="Arial" w:cs="Arial"/>
          <w:sz w:val="20"/>
        </w:rPr>
        <w:t>Toimenpide 2 - Sosiaali- ja terveydenhuollon ammattilaisten työnjaon ja tehtäväraken</w:t>
      </w:r>
      <w:r w:rsidR="0077507A">
        <w:rPr>
          <w:rFonts w:ascii="Arial" w:hAnsi="Arial" w:cs="Arial"/>
          <w:sz w:val="20"/>
        </w:rPr>
        <w:t>teiden alueellinen kehittäminen</w:t>
      </w:r>
    </w:p>
    <w:tbl>
      <w:tblPr>
        <w:tblW w:w="9600" w:type="dxa"/>
        <w:tblInd w:w="-5" w:type="dxa"/>
        <w:tblCellMar>
          <w:left w:w="70" w:type="dxa"/>
          <w:right w:w="70" w:type="dxa"/>
        </w:tblCellMar>
        <w:tblLook w:val="04A0" w:firstRow="1" w:lastRow="0" w:firstColumn="1" w:lastColumn="0" w:noHBand="0" w:noVBand="1"/>
      </w:tblPr>
      <w:tblGrid>
        <w:gridCol w:w="6040"/>
        <w:gridCol w:w="960"/>
        <w:gridCol w:w="960"/>
        <w:gridCol w:w="1640"/>
      </w:tblGrid>
      <w:tr w:rsidR="0077507A" w:rsidRPr="0077507A" w14:paraId="2689B49A" w14:textId="77777777" w:rsidTr="0077507A">
        <w:trPr>
          <w:trHeight w:val="576"/>
        </w:trPr>
        <w:tc>
          <w:tcPr>
            <w:tcW w:w="6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500FA2"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Mitkä seuraavista ympäristötavoitteista edellyttävät toimenpiteen yksityiskohtaista haitta-arviointia?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748754"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Kyllä</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5787450"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Ei</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3912EFE3"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Perustelu, jos on valittu ”Ei”</w:t>
            </w:r>
          </w:p>
        </w:tc>
      </w:tr>
      <w:tr w:rsidR="0077507A" w:rsidRPr="0077507A" w14:paraId="6BA1F917" w14:textId="77777777" w:rsidTr="0077507A">
        <w:trPr>
          <w:trHeight w:val="288"/>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BE24952"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Ilmastonmuutoksen hillitseminen</w:t>
            </w:r>
          </w:p>
        </w:tc>
        <w:tc>
          <w:tcPr>
            <w:tcW w:w="960" w:type="dxa"/>
            <w:tcBorders>
              <w:top w:val="nil"/>
              <w:left w:val="nil"/>
              <w:bottom w:val="single" w:sz="4" w:space="0" w:color="auto"/>
              <w:right w:val="single" w:sz="4" w:space="0" w:color="auto"/>
            </w:tcBorders>
            <w:shd w:val="clear" w:color="auto" w:fill="auto"/>
            <w:noWrap/>
            <w:vAlign w:val="bottom"/>
            <w:hideMark/>
          </w:tcPr>
          <w:p w14:paraId="03238C4F"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5CA6B0D"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4179759E"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2AA67D40" w14:textId="77777777" w:rsidTr="0077507A">
        <w:trPr>
          <w:trHeight w:val="288"/>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FDDDBF2"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Ilmastonmuutokseen sopeutuminen</w:t>
            </w:r>
          </w:p>
        </w:tc>
        <w:tc>
          <w:tcPr>
            <w:tcW w:w="960" w:type="dxa"/>
            <w:tcBorders>
              <w:top w:val="nil"/>
              <w:left w:val="nil"/>
              <w:bottom w:val="single" w:sz="4" w:space="0" w:color="auto"/>
              <w:right w:val="single" w:sz="4" w:space="0" w:color="auto"/>
            </w:tcBorders>
            <w:shd w:val="clear" w:color="auto" w:fill="auto"/>
            <w:noWrap/>
            <w:vAlign w:val="bottom"/>
            <w:hideMark/>
          </w:tcPr>
          <w:p w14:paraId="3D4B9EAB"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1912D21A"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0212E9F8"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52C9AE0F" w14:textId="77777777" w:rsidTr="0077507A">
        <w:trPr>
          <w:trHeight w:val="288"/>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01FD5E5"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Vesivarojen ja merten luonnonvarojen kestävä käyttö ja suojelu</w:t>
            </w:r>
          </w:p>
        </w:tc>
        <w:tc>
          <w:tcPr>
            <w:tcW w:w="960" w:type="dxa"/>
            <w:tcBorders>
              <w:top w:val="nil"/>
              <w:left w:val="nil"/>
              <w:bottom w:val="single" w:sz="4" w:space="0" w:color="auto"/>
              <w:right w:val="single" w:sz="4" w:space="0" w:color="auto"/>
            </w:tcBorders>
            <w:shd w:val="clear" w:color="auto" w:fill="auto"/>
            <w:noWrap/>
            <w:vAlign w:val="bottom"/>
            <w:hideMark/>
          </w:tcPr>
          <w:p w14:paraId="705D9445"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510E125A"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23E2E721"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25B95338" w14:textId="77777777" w:rsidTr="0077507A">
        <w:trPr>
          <w:trHeight w:val="288"/>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E2763D2"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Kiertotalous, mukaan lukien jätteen synnyn ehkäisy ja kierrätys</w:t>
            </w:r>
          </w:p>
        </w:tc>
        <w:tc>
          <w:tcPr>
            <w:tcW w:w="960" w:type="dxa"/>
            <w:tcBorders>
              <w:top w:val="nil"/>
              <w:left w:val="nil"/>
              <w:bottom w:val="single" w:sz="4" w:space="0" w:color="auto"/>
              <w:right w:val="single" w:sz="4" w:space="0" w:color="auto"/>
            </w:tcBorders>
            <w:shd w:val="clear" w:color="auto" w:fill="auto"/>
            <w:noWrap/>
            <w:vAlign w:val="bottom"/>
            <w:hideMark/>
          </w:tcPr>
          <w:p w14:paraId="682D381E"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29CEC605"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7C8F6F9A"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7FF68D4F" w14:textId="77777777" w:rsidTr="0077507A">
        <w:trPr>
          <w:trHeight w:val="576"/>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1BA50F4"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xml:space="preserve">Ilman, veden tai maaperän pilaantumisen ehkäiseminen ja vähentäminen </w:t>
            </w:r>
          </w:p>
        </w:tc>
        <w:tc>
          <w:tcPr>
            <w:tcW w:w="960" w:type="dxa"/>
            <w:tcBorders>
              <w:top w:val="nil"/>
              <w:left w:val="nil"/>
              <w:bottom w:val="single" w:sz="4" w:space="0" w:color="auto"/>
              <w:right w:val="single" w:sz="4" w:space="0" w:color="auto"/>
            </w:tcBorders>
            <w:shd w:val="clear" w:color="auto" w:fill="auto"/>
            <w:noWrap/>
            <w:vAlign w:val="bottom"/>
            <w:hideMark/>
          </w:tcPr>
          <w:p w14:paraId="73C070A9"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38AF034C"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2D1E56D9"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220A0CA0" w14:textId="77777777" w:rsidTr="0077507A">
        <w:trPr>
          <w:trHeight w:val="576"/>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097FEAB"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Biologisen monimuotoisuuden ja ekosysteemien suojelu ja ennallistaminen</w:t>
            </w:r>
          </w:p>
        </w:tc>
        <w:tc>
          <w:tcPr>
            <w:tcW w:w="960" w:type="dxa"/>
            <w:tcBorders>
              <w:top w:val="nil"/>
              <w:left w:val="nil"/>
              <w:bottom w:val="single" w:sz="4" w:space="0" w:color="auto"/>
              <w:right w:val="single" w:sz="4" w:space="0" w:color="auto"/>
            </w:tcBorders>
            <w:shd w:val="clear" w:color="auto" w:fill="auto"/>
            <w:noWrap/>
            <w:vAlign w:val="bottom"/>
            <w:hideMark/>
          </w:tcPr>
          <w:p w14:paraId="5211C069"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E0F5144"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7CAD5E5D"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bl>
    <w:p w14:paraId="3DC86A69" w14:textId="39F27D39" w:rsidR="00DC149F" w:rsidRDefault="00DC149F" w:rsidP="0077507A">
      <w:pPr>
        <w:rPr>
          <w:rFonts w:ascii="Arial" w:hAnsi="Arial" w:cs="Arial"/>
          <w:sz w:val="20"/>
        </w:rPr>
      </w:pPr>
      <w:r w:rsidRPr="00DC149F">
        <w:rPr>
          <w:rFonts w:ascii="Arial" w:hAnsi="Arial" w:cs="Arial"/>
          <w:sz w:val="20"/>
        </w:rPr>
        <w:t xml:space="preserve">Toimenpide 3 – Varsinais-Suomen alueellisen hoidon tarpeen arvioinnin kehittäminen </w:t>
      </w:r>
    </w:p>
    <w:tbl>
      <w:tblPr>
        <w:tblW w:w="9600" w:type="dxa"/>
        <w:tblInd w:w="-5" w:type="dxa"/>
        <w:tblCellMar>
          <w:left w:w="70" w:type="dxa"/>
          <w:right w:w="70" w:type="dxa"/>
        </w:tblCellMar>
        <w:tblLook w:val="04A0" w:firstRow="1" w:lastRow="0" w:firstColumn="1" w:lastColumn="0" w:noHBand="0" w:noVBand="1"/>
      </w:tblPr>
      <w:tblGrid>
        <w:gridCol w:w="6040"/>
        <w:gridCol w:w="960"/>
        <w:gridCol w:w="960"/>
        <w:gridCol w:w="1640"/>
      </w:tblGrid>
      <w:tr w:rsidR="0077507A" w:rsidRPr="0077507A" w14:paraId="1105D958" w14:textId="77777777" w:rsidTr="0077507A">
        <w:trPr>
          <w:trHeight w:val="576"/>
        </w:trPr>
        <w:tc>
          <w:tcPr>
            <w:tcW w:w="6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306413"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Mitkä seuraavista ympäristötavoitteista edellyttävät toimenpiteen yksityiskohtaista haitta-arviointia?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7C2B03"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Kyllä</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8ABA2D"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Ei</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5D153101"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Perustelu, jos on valittu ”Ei”</w:t>
            </w:r>
          </w:p>
        </w:tc>
      </w:tr>
      <w:tr w:rsidR="0077507A" w:rsidRPr="0077507A" w14:paraId="607B74FD" w14:textId="77777777" w:rsidTr="0077507A">
        <w:trPr>
          <w:trHeight w:val="288"/>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86FC09D"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Ilmastonmuutoksen hillitseminen</w:t>
            </w:r>
          </w:p>
        </w:tc>
        <w:tc>
          <w:tcPr>
            <w:tcW w:w="960" w:type="dxa"/>
            <w:tcBorders>
              <w:top w:val="nil"/>
              <w:left w:val="nil"/>
              <w:bottom w:val="single" w:sz="4" w:space="0" w:color="auto"/>
              <w:right w:val="single" w:sz="4" w:space="0" w:color="auto"/>
            </w:tcBorders>
            <w:shd w:val="clear" w:color="auto" w:fill="auto"/>
            <w:noWrap/>
            <w:vAlign w:val="bottom"/>
            <w:hideMark/>
          </w:tcPr>
          <w:p w14:paraId="623D10FD"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5BC19E76"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2DE90BEE"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07BAD7D1" w14:textId="77777777" w:rsidTr="0077507A">
        <w:trPr>
          <w:trHeight w:val="288"/>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B43EB58"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Ilmastonmuutokseen sopeutuminen</w:t>
            </w:r>
          </w:p>
        </w:tc>
        <w:tc>
          <w:tcPr>
            <w:tcW w:w="960" w:type="dxa"/>
            <w:tcBorders>
              <w:top w:val="nil"/>
              <w:left w:val="nil"/>
              <w:bottom w:val="single" w:sz="4" w:space="0" w:color="auto"/>
              <w:right w:val="single" w:sz="4" w:space="0" w:color="auto"/>
            </w:tcBorders>
            <w:shd w:val="clear" w:color="auto" w:fill="auto"/>
            <w:noWrap/>
            <w:vAlign w:val="bottom"/>
            <w:hideMark/>
          </w:tcPr>
          <w:p w14:paraId="77A87C36"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15B21D87"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6D238BE6"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0CCF7CDC" w14:textId="77777777" w:rsidTr="0077507A">
        <w:trPr>
          <w:trHeight w:val="288"/>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5F617B6"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Vesivarojen ja merten luonnonvarojen kestävä käyttö ja suojelu</w:t>
            </w:r>
          </w:p>
        </w:tc>
        <w:tc>
          <w:tcPr>
            <w:tcW w:w="960" w:type="dxa"/>
            <w:tcBorders>
              <w:top w:val="nil"/>
              <w:left w:val="nil"/>
              <w:bottom w:val="single" w:sz="4" w:space="0" w:color="auto"/>
              <w:right w:val="single" w:sz="4" w:space="0" w:color="auto"/>
            </w:tcBorders>
            <w:shd w:val="clear" w:color="auto" w:fill="auto"/>
            <w:noWrap/>
            <w:vAlign w:val="bottom"/>
            <w:hideMark/>
          </w:tcPr>
          <w:p w14:paraId="6CF87017"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11F10D6E"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679CFE2A"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36B27EFB" w14:textId="77777777" w:rsidTr="0077507A">
        <w:trPr>
          <w:trHeight w:val="288"/>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EF5B11B"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Kiertotalous, mukaan lukien jätteen synnyn ehkäisy ja kierrätys</w:t>
            </w:r>
          </w:p>
        </w:tc>
        <w:tc>
          <w:tcPr>
            <w:tcW w:w="960" w:type="dxa"/>
            <w:tcBorders>
              <w:top w:val="nil"/>
              <w:left w:val="nil"/>
              <w:bottom w:val="single" w:sz="4" w:space="0" w:color="auto"/>
              <w:right w:val="single" w:sz="4" w:space="0" w:color="auto"/>
            </w:tcBorders>
            <w:shd w:val="clear" w:color="auto" w:fill="auto"/>
            <w:noWrap/>
            <w:vAlign w:val="bottom"/>
            <w:hideMark/>
          </w:tcPr>
          <w:p w14:paraId="02982098"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21271B25"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74492F8F"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7D311857" w14:textId="77777777" w:rsidTr="0077507A">
        <w:trPr>
          <w:trHeight w:val="576"/>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8BE2ABD"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xml:space="preserve">Ilman, veden tai maaperän pilaantumisen ehkäiseminen ja vähentäminen </w:t>
            </w:r>
          </w:p>
        </w:tc>
        <w:tc>
          <w:tcPr>
            <w:tcW w:w="960" w:type="dxa"/>
            <w:tcBorders>
              <w:top w:val="nil"/>
              <w:left w:val="nil"/>
              <w:bottom w:val="single" w:sz="4" w:space="0" w:color="auto"/>
              <w:right w:val="single" w:sz="4" w:space="0" w:color="auto"/>
            </w:tcBorders>
            <w:shd w:val="clear" w:color="auto" w:fill="auto"/>
            <w:noWrap/>
            <w:vAlign w:val="bottom"/>
            <w:hideMark/>
          </w:tcPr>
          <w:p w14:paraId="327A8069"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209CF76A"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40CC6AFC"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39A02687" w14:textId="77777777" w:rsidTr="0077507A">
        <w:trPr>
          <w:trHeight w:val="576"/>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F7FB6CB"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Biologisen monimuotoisuuden ja ekosysteemien suojelu ja ennallistaminen</w:t>
            </w:r>
          </w:p>
        </w:tc>
        <w:tc>
          <w:tcPr>
            <w:tcW w:w="960" w:type="dxa"/>
            <w:tcBorders>
              <w:top w:val="nil"/>
              <w:left w:val="nil"/>
              <w:bottom w:val="single" w:sz="4" w:space="0" w:color="auto"/>
              <w:right w:val="single" w:sz="4" w:space="0" w:color="auto"/>
            </w:tcBorders>
            <w:shd w:val="clear" w:color="auto" w:fill="auto"/>
            <w:noWrap/>
            <w:vAlign w:val="bottom"/>
            <w:hideMark/>
          </w:tcPr>
          <w:p w14:paraId="419466E2"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753BBD79"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0FE0AED7"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bl>
    <w:p w14:paraId="02F15684" w14:textId="4291E1BC" w:rsidR="00DC149F" w:rsidRPr="00DC149F" w:rsidRDefault="00DC149F" w:rsidP="0077507A">
      <w:pPr>
        <w:rPr>
          <w:rFonts w:ascii="Arial" w:hAnsi="Arial" w:cs="Arial"/>
          <w:sz w:val="20"/>
        </w:rPr>
      </w:pPr>
      <w:r w:rsidRPr="00DC149F">
        <w:rPr>
          <w:rFonts w:ascii="Arial" w:hAnsi="Arial" w:cs="Arial"/>
          <w:sz w:val="20"/>
        </w:rPr>
        <w:t>Toimenpide 4 - Etäpalvelutyökalut hoitoon pääsyn tehostamiseksi</w:t>
      </w:r>
    </w:p>
    <w:p w14:paraId="3AB42EE1" w14:textId="77777777" w:rsidR="0077507A" w:rsidRDefault="0077507A" w:rsidP="00DC149F">
      <w:pPr>
        <w:rPr>
          <w:rFonts w:ascii="Arial" w:hAnsi="Arial" w:cs="Arial"/>
          <w:sz w:val="20"/>
        </w:rPr>
      </w:pPr>
    </w:p>
    <w:p w14:paraId="50635317" w14:textId="71F0B748" w:rsidR="00DC149F" w:rsidRDefault="00DC149F" w:rsidP="00DC149F">
      <w:pPr>
        <w:rPr>
          <w:rFonts w:ascii="Arial" w:hAnsi="Arial" w:cs="Arial"/>
          <w:sz w:val="20"/>
        </w:rPr>
      </w:pPr>
      <w:r>
        <w:rPr>
          <w:rFonts w:ascii="Arial" w:hAnsi="Arial" w:cs="Arial"/>
          <w:sz w:val="20"/>
        </w:rPr>
        <w:t>Investointi 2</w:t>
      </w:r>
    </w:p>
    <w:p w14:paraId="6F8574B3" w14:textId="51F1B95B" w:rsidR="00DC149F" w:rsidRDefault="00DC149F" w:rsidP="0077507A">
      <w:pPr>
        <w:rPr>
          <w:rFonts w:ascii="Arial" w:hAnsi="Arial" w:cs="Arial"/>
          <w:sz w:val="20"/>
        </w:rPr>
      </w:pPr>
      <w:r w:rsidRPr="00DC149F">
        <w:rPr>
          <w:rFonts w:ascii="Arial" w:hAnsi="Arial" w:cs="Arial"/>
          <w:sz w:val="20"/>
        </w:rPr>
        <w:t>Toimenpide 5 - Monialaisten palveluiden integroidut toimintamallit</w:t>
      </w:r>
    </w:p>
    <w:tbl>
      <w:tblPr>
        <w:tblW w:w="9600" w:type="dxa"/>
        <w:tblInd w:w="-5" w:type="dxa"/>
        <w:tblCellMar>
          <w:left w:w="70" w:type="dxa"/>
          <w:right w:w="70" w:type="dxa"/>
        </w:tblCellMar>
        <w:tblLook w:val="04A0" w:firstRow="1" w:lastRow="0" w:firstColumn="1" w:lastColumn="0" w:noHBand="0" w:noVBand="1"/>
      </w:tblPr>
      <w:tblGrid>
        <w:gridCol w:w="6040"/>
        <w:gridCol w:w="960"/>
        <w:gridCol w:w="960"/>
        <w:gridCol w:w="1640"/>
      </w:tblGrid>
      <w:tr w:rsidR="0077507A" w:rsidRPr="0077507A" w14:paraId="461B8733" w14:textId="77777777" w:rsidTr="0077507A">
        <w:trPr>
          <w:trHeight w:val="576"/>
        </w:trPr>
        <w:tc>
          <w:tcPr>
            <w:tcW w:w="6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4ED524"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Mitkä seuraavista ympäristötavoitteista edellyttävät toimenpiteen yksityiskohtaista haitta-arviointia?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C53BA5E"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Kyllä</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219565"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Ei</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7A6D1715"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Perustelu, jos on valittu ”Ei”</w:t>
            </w:r>
          </w:p>
        </w:tc>
      </w:tr>
      <w:tr w:rsidR="0077507A" w:rsidRPr="0077507A" w14:paraId="2728DD3F" w14:textId="77777777" w:rsidTr="0077507A">
        <w:trPr>
          <w:trHeight w:val="288"/>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91E920F"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Ilmastonmuutoksen hillitseminen</w:t>
            </w:r>
          </w:p>
        </w:tc>
        <w:tc>
          <w:tcPr>
            <w:tcW w:w="960" w:type="dxa"/>
            <w:tcBorders>
              <w:top w:val="nil"/>
              <w:left w:val="nil"/>
              <w:bottom w:val="single" w:sz="4" w:space="0" w:color="auto"/>
              <w:right w:val="single" w:sz="4" w:space="0" w:color="auto"/>
            </w:tcBorders>
            <w:shd w:val="clear" w:color="auto" w:fill="auto"/>
            <w:noWrap/>
            <w:vAlign w:val="bottom"/>
            <w:hideMark/>
          </w:tcPr>
          <w:p w14:paraId="14D61DD2"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7542C8FE"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1E25B1F6"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7EB9DEB8" w14:textId="77777777" w:rsidTr="0077507A">
        <w:trPr>
          <w:trHeight w:val="288"/>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5BC7A2C"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Ilmastonmuutokseen sopeutuminen</w:t>
            </w:r>
          </w:p>
        </w:tc>
        <w:tc>
          <w:tcPr>
            <w:tcW w:w="960" w:type="dxa"/>
            <w:tcBorders>
              <w:top w:val="nil"/>
              <w:left w:val="nil"/>
              <w:bottom w:val="single" w:sz="4" w:space="0" w:color="auto"/>
              <w:right w:val="single" w:sz="4" w:space="0" w:color="auto"/>
            </w:tcBorders>
            <w:shd w:val="clear" w:color="auto" w:fill="auto"/>
            <w:noWrap/>
            <w:vAlign w:val="bottom"/>
            <w:hideMark/>
          </w:tcPr>
          <w:p w14:paraId="0AA7E459"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65EFCF32"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3BEC9917"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20EBD896" w14:textId="77777777" w:rsidTr="0077507A">
        <w:trPr>
          <w:trHeight w:val="288"/>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BA2311B"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Vesivarojen ja merten luonnonvarojen kestävä käyttö ja suojelu</w:t>
            </w:r>
          </w:p>
        </w:tc>
        <w:tc>
          <w:tcPr>
            <w:tcW w:w="960" w:type="dxa"/>
            <w:tcBorders>
              <w:top w:val="nil"/>
              <w:left w:val="nil"/>
              <w:bottom w:val="single" w:sz="4" w:space="0" w:color="auto"/>
              <w:right w:val="single" w:sz="4" w:space="0" w:color="auto"/>
            </w:tcBorders>
            <w:shd w:val="clear" w:color="auto" w:fill="auto"/>
            <w:noWrap/>
            <w:vAlign w:val="bottom"/>
            <w:hideMark/>
          </w:tcPr>
          <w:p w14:paraId="5842A0D0"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F203AC2"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627AED3B"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46118AF1" w14:textId="77777777" w:rsidTr="0077507A">
        <w:trPr>
          <w:trHeight w:val="288"/>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2E0B867"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Kiertotalous, mukaan lukien jätteen synnyn ehkäisy ja kierrätys</w:t>
            </w:r>
          </w:p>
        </w:tc>
        <w:tc>
          <w:tcPr>
            <w:tcW w:w="960" w:type="dxa"/>
            <w:tcBorders>
              <w:top w:val="nil"/>
              <w:left w:val="nil"/>
              <w:bottom w:val="single" w:sz="4" w:space="0" w:color="auto"/>
              <w:right w:val="single" w:sz="4" w:space="0" w:color="auto"/>
            </w:tcBorders>
            <w:shd w:val="clear" w:color="auto" w:fill="auto"/>
            <w:noWrap/>
            <w:vAlign w:val="bottom"/>
            <w:hideMark/>
          </w:tcPr>
          <w:p w14:paraId="520F0CF3"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2670B5B3"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4CF74B53"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11391BB9" w14:textId="77777777" w:rsidTr="0077507A">
        <w:trPr>
          <w:trHeight w:val="576"/>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A0C0696"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xml:space="preserve">Ilman, veden tai maaperän pilaantumisen ehkäiseminen ja vähentäminen </w:t>
            </w:r>
          </w:p>
        </w:tc>
        <w:tc>
          <w:tcPr>
            <w:tcW w:w="960" w:type="dxa"/>
            <w:tcBorders>
              <w:top w:val="nil"/>
              <w:left w:val="nil"/>
              <w:bottom w:val="single" w:sz="4" w:space="0" w:color="auto"/>
              <w:right w:val="single" w:sz="4" w:space="0" w:color="auto"/>
            </w:tcBorders>
            <w:shd w:val="clear" w:color="auto" w:fill="auto"/>
            <w:noWrap/>
            <w:vAlign w:val="bottom"/>
            <w:hideMark/>
          </w:tcPr>
          <w:p w14:paraId="2A656376"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EA57DD6"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7DD937A8"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22E49F2E" w14:textId="77777777" w:rsidTr="0077507A">
        <w:trPr>
          <w:trHeight w:val="576"/>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6E94D11"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lastRenderedPageBreak/>
              <w:t>Biologisen monimuotoisuuden ja ekosysteemien suojelu ja ennallistaminen</w:t>
            </w:r>
          </w:p>
        </w:tc>
        <w:tc>
          <w:tcPr>
            <w:tcW w:w="960" w:type="dxa"/>
            <w:tcBorders>
              <w:top w:val="nil"/>
              <w:left w:val="nil"/>
              <w:bottom w:val="single" w:sz="4" w:space="0" w:color="auto"/>
              <w:right w:val="single" w:sz="4" w:space="0" w:color="auto"/>
            </w:tcBorders>
            <w:shd w:val="clear" w:color="auto" w:fill="auto"/>
            <w:noWrap/>
            <w:vAlign w:val="bottom"/>
            <w:hideMark/>
          </w:tcPr>
          <w:p w14:paraId="4F3E5C3E"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266592E9"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21C1CD10"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bl>
    <w:p w14:paraId="4160BD96" w14:textId="77777777" w:rsidR="0077507A" w:rsidRPr="00DC149F" w:rsidRDefault="0077507A" w:rsidP="00DC149F">
      <w:pPr>
        <w:ind w:firstLine="1304"/>
        <w:rPr>
          <w:rFonts w:ascii="Arial" w:hAnsi="Arial" w:cs="Arial"/>
          <w:sz w:val="20"/>
        </w:rPr>
      </w:pPr>
    </w:p>
    <w:p w14:paraId="7081D95E" w14:textId="1163C60F" w:rsidR="00DC149F" w:rsidRDefault="00DC149F" w:rsidP="00DC149F">
      <w:pPr>
        <w:rPr>
          <w:rFonts w:ascii="Arial" w:hAnsi="Arial" w:cs="Arial"/>
          <w:sz w:val="20"/>
        </w:rPr>
      </w:pPr>
      <w:r>
        <w:rPr>
          <w:rFonts w:ascii="Arial" w:hAnsi="Arial" w:cs="Arial"/>
          <w:sz w:val="20"/>
        </w:rPr>
        <w:t>Investointi 4</w:t>
      </w:r>
    </w:p>
    <w:p w14:paraId="6393C14D" w14:textId="02C478F2" w:rsidR="00DC149F" w:rsidRDefault="00DC149F" w:rsidP="00DC149F">
      <w:pPr>
        <w:rPr>
          <w:rFonts w:ascii="Arial" w:hAnsi="Arial" w:cs="Arial"/>
          <w:sz w:val="20"/>
        </w:rPr>
      </w:pPr>
      <w:r w:rsidRPr="00DC149F">
        <w:rPr>
          <w:rFonts w:ascii="Arial" w:hAnsi="Arial" w:cs="Arial"/>
          <w:sz w:val="20"/>
        </w:rPr>
        <w:t xml:space="preserve">Toimenpide 6.1 – Digitaalisten palveluiden arviointi ja innovaatiosuunnitelma </w:t>
      </w:r>
    </w:p>
    <w:tbl>
      <w:tblPr>
        <w:tblW w:w="9600" w:type="dxa"/>
        <w:tblInd w:w="-5" w:type="dxa"/>
        <w:tblCellMar>
          <w:left w:w="70" w:type="dxa"/>
          <w:right w:w="70" w:type="dxa"/>
        </w:tblCellMar>
        <w:tblLook w:val="04A0" w:firstRow="1" w:lastRow="0" w:firstColumn="1" w:lastColumn="0" w:noHBand="0" w:noVBand="1"/>
      </w:tblPr>
      <w:tblGrid>
        <w:gridCol w:w="6040"/>
        <w:gridCol w:w="960"/>
        <w:gridCol w:w="960"/>
        <w:gridCol w:w="1640"/>
      </w:tblGrid>
      <w:tr w:rsidR="0077507A" w:rsidRPr="0077507A" w14:paraId="7DCF5F70" w14:textId="77777777" w:rsidTr="0077507A">
        <w:trPr>
          <w:trHeight w:val="576"/>
        </w:trPr>
        <w:tc>
          <w:tcPr>
            <w:tcW w:w="6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6A0FBC"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Mitkä seuraavista ympäristötavoitteista edellyttävät toimenpiteen yksityiskohtaista haitta-arviointia?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EA5ADE"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Kyllä</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ACB9A1"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Ei</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435A6487"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Perustelu, jos on valittu ”Ei”</w:t>
            </w:r>
          </w:p>
        </w:tc>
      </w:tr>
      <w:tr w:rsidR="0077507A" w:rsidRPr="0077507A" w14:paraId="30AD1805" w14:textId="77777777" w:rsidTr="0077507A">
        <w:trPr>
          <w:trHeight w:val="288"/>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78D4812"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Ilmastonmuutoksen hillitseminen</w:t>
            </w:r>
          </w:p>
        </w:tc>
        <w:tc>
          <w:tcPr>
            <w:tcW w:w="960" w:type="dxa"/>
            <w:tcBorders>
              <w:top w:val="nil"/>
              <w:left w:val="nil"/>
              <w:bottom w:val="single" w:sz="4" w:space="0" w:color="auto"/>
              <w:right w:val="single" w:sz="4" w:space="0" w:color="auto"/>
            </w:tcBorders>
            <w:shd w:val="clear" w:color="auto" w:fill="auto"/>
            <w:noWrap/>
            <w:vAlign w:val="bottom"/>
            <w:hideMark/>
          </w:tcPr>
          <w:p w14:paraId="2212A219"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3FE15E77"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43F1DCB6"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3CBADA8A" w14:textId="77777777" w:rsidTr="0077507A">
        <w:trPr>
          <w:trHeight w:val="288"/>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B7F52DA"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Ilmastonmuutokseen sopeutuminen</w:t>
            </w:r>
          </w:p>
        </w:tc>
        <w:tc>
          <w:tcPr>
            <w:tcW w:w="960" w:type="dxa"/>
            <w:tcBorders>
              <w:top w:val="nil"/>
              <w:left w:val="nil"/>
              <w:bottom w:val="single" w:sz="4" w:space="0" w:color="auto"/>
              <w:right w:val="single" w:sz="4" w:space="0" w:color="auto"/>
            </w:tcBorders>
            <w:shd w:val="clear" w:color="auto" w:fill="auto"/>
            <w:noWrap/>
            <w:vAlign w:val="bottom"/>
            <w:hideMark/>
          </w:tcPr>
          <w:p w14:paraId="5E9A69A2"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64D3502E"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19B7D6DF"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0FD9152A" w14:textId="77777777" w:rsidTr="0077507A">
        <w:trPr>
          <w:trHeight w:val="288"/>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75EBC71"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Vesivarojen ja merten luonnonvarojen kestävä käyttö ja suojelu</w:t>
            </w:r>
          </w:p>
        </w:tc>
        <w:tc>
          <w:tcPr>
            <w:tcW w:w="960" w:type="dxa"/>
            <w:tcBorders>
              <w:top w:val="nil"/>
              <w:left w:val="nil"/>
              <w:bottom w:val="single" w:sz="4" w:space="0" w:color="auto"/>
              <w:right w:val="single" w:sz="4" w:space="0" w:color="auto"/>
            </w:tcBorders>
            <w:shd w:val="clear" w:color="auto" w:fill="auto"/>
            <w:noWrap/>
            <w:vAlign w:val="bottom"/>
            <w:hideMark/>
          </w:tcPr>
          <w:p w14:paraId="387032DD"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435C0CC5"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3D62BC28"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6E9356F2" w14:textId="77777777" w:rsidTr="0077507A">
        <w:trPr>
          <w:trHeight w:val="288"/>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60D9C71"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Kiertotalous, mukaan lukien jätteen synnyn ehkäisy ja kierrätys</w:t>
            </w:r>
          </w:p>
        </w:tc>
        <w:tc>
          <w:tcPr>
            <w:tcW w:w="960" w:type="dxa"/>
            <w:tcBorders>
              <w:top w:val="nil"/>
              <w:left w:val="nil"/>
              <w:bottom w:val="single" w:sz="4" w:space="0" w:color="auto"/>
              <w:right w:val="single" w:sz="4" w:space="0" w:color="auto"/>
            </w:tcBorders>
            <w:shd w:val="clear" w:color="auto" w:fill="auto"/>
            <w:noWrap/>
            <w:vAlign w:val="bottom"/>
            <w:hideMark/>
          </w:tcPr>
          <w:p w14:paraId="233746A9"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1A9E904C"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5012715A"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6C826F08" w14:textId="77777777" w:rsidTr="0077507A">
        <w:trPr>
          <w:trHeight w:val="576"/>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57B662C"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xml:space="preserve">Ilman, veden tai maaperän pilaantumisen ehkäiseminen ja vähentäminen </w:t>
            </w:r>
          </w:p>
        </w:tc>
        <w:tc>
          <w:tcPr>
            <w:tcW w:w="960" w:type="dxa"/>
            <w:tcBorders>
              <w:top w:val="nil"/>
              <w:left w:val="nil"/>
              <w:bottom w:val="single" w:sz="4" w:space="0" w:color="auto"/>
              <w:right w:val="single" w:sz="4" w:space="0" w:color="auto"/>
            </w:tcBorders>
            <w:shd w:val="clear" w:color="auto" w:fill="auto"/>
            <w:noWrap/>
            <w:vAlign w:val="bottom"/>
            <w:hideMark/>
          </w:tcPr>
          <w:p w14:paraId="0A0B5AF6"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70AD52F3"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44542E56"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6657CE80" w14:textId="77777777" w:rsidTr="0077507A">
        <w:trPr>
          <w:trHeight w:val="576"/>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2EA8548"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Biologisen monimuotoisuuden ja ekosysteemien suojelu ja ennallistaminen</w:t>
            </w:r>
          </w:p>
        </w:tc>
        <w:tc>
          <w:tcPr>
            <w:tcW w:w="960" w:type="dxa"/>
            <w:tcBorders>
              <w:top w:val="nil"/>
              <w:left w:val="nil"/>
              <w:bottom w:val="single" w:sz="4" w:space="0" w:color="auto"/>
              <w:right w:val="single" w:sz="4" w:space="0" w:color="auto"/>
            </w:tcBorders>
            <w:shd w:val="clear" w:color="auto" w:fill="auto"/>
            <w:noWrap/>
            <w:vAlign w:val="bottom"/>
            <w:hideMark/>
          </w:tcPr>
          <w:p w14:paraId="5A081344"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2D7F811"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325447EB"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bl>
    <w:p w14:paraId="75F976BE" w14:textId="5A72549E" w:rsidR="00DC149F" w:rsidRDefault="00DC149F" w:rsidP="0077507A">
      <w:pPr>
        <w:rPr>
          <w:rFonts w:ascii="Arial" w:hAnsi="Arial" w:cs="Arial"/>
          <w:sz w:val="20"/>
        </w:rPr>
      </w:pPr>
      <w:r w:rsidRPr="00DC149F">
        <w:rPr>
          <w:rFonts w:ascii="Arial" w:hAnsi="Arial" w:cs="Arial"/>
          <w:sz w:val="20"/>
        </w:rPr>
        <w:t>Toimenpide 6.2 – Kehittämistöiden jatkuvuuden turvaaminen</w:t>
      </w:r>
    </w:p>
    <w:tbl>
      <w:tblPr>
        <w:tblW w:w="9600" w:type="dxa"/>
        <w:tblInd w:w="-5" w:type="dxa"/>
        <w:tblCellMar>
          <w:left w:w="70" w:type="dxa"/>
          <w:right w:w="70" w:type="dxa"/>
        </w:tblCellMar>
        <w:tblLook w:val="04A0" w:firstRow="1" w:lastRow="0" w:firstColumn="1" w:lastColumn="0" w:noHBand="0" w:noVBand="1"/>
      </w:tblPr>
      <w:tblGrid>
        <w:gridCol w:w="6040"/>
        <w:gridCol w:w="960"/>
        <w:gridCol w:w="960"/>
        <w:gridCol w:w="1640"/>
      </w:tblGrid>
      <w:tr w:rsidR="0077507A" w:rsidRPr="0077507A" w14:paraId="2349AA96" w14:textId="77777777" w:rsidTr="0077507A">
        <w:trPr>
          <w:trHeight w:val="576"/>
        </w:trPr>
        <w:tc>
          <w:tcPr>
            <w:tcW w:w="6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8608F3"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Mitkä seuraavista ympäristötavoitteista edellyttävät toimenpiteen yksityiskohtaista haitta-arviointia?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12376F"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Kyllä</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E55932"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Ei</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0D9B8BAA"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Perustelu, jos on valittu ”Ei”</w:t>
            </w:r>
          </w:p>
        </w:tc>
      </w:tr>
      <w:tr w:rsidR="0077507A" w:rsidRPr="0077507A" w14:paraId="370AB89C" w14:textId="77777777" w:rsidTr="0077507A">
        <w:trPr>
          <w:trHeight w:val="288"/>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C220E50"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Ilmastonmuutoksen hillitseminen</w:t>
            </w:r>
          </w:p>
        </w:tc>
        <w:tc>
          <w:tcPr>
            <w:tcW w:w="960" w:type="dxa"/>
            <w:tcBorders>
              <w:top w:val="nil"/>
              <w:left w:val="nil"/>
              <w:bottom w:val="single" w:sz="4" w:space="0" w:color="auto"/>
              <w:right w:val="single" w:sz="4" w:space="0" w:color="auto"/>
            </w:tcBorders>
            <w:shd w:val="clear" w:color="auto" w:fill="auto"/>
            <w:noWrap/>
            <w:vAlign w:val="bottom"/>
            <w:hideMark/>
          </w:tcPr>
          <w:p w14:paraId="218BFA64"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12119450"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47738D90"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0D8E3D50" w14:textId="77777777" w:rsidTr="0077507A">
        <w:trPr>
          <w:trHeight w:val="288"/>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15916B5"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Ilmastonmuutokseen sopeutuminen</w:t>
            </w:r>
          </w:p>
        </w:tc>
        <w:tc>
          <w:tcPr>
            <w:tcW w:w="960" w:type="dxa"/>
            <w:tcBorders>
              <w:top w:val="nil"/>
              <w:left w:val="nil"/>
              <w:bottom w:val="single" w:sz="4" w:space="0" w:color="auto"/>
              <w:right w:val="single" w:sz="4" w:space="0" w:color="auto"/>
            </w:tcBorders>
            <w:shd w:val="clear" w:color="auto" w:fill="auto"/>
            <w:noWrap/>
            <w:vAlign w:val="bottom"/>
            <w:hideMark/>
          </w:tcPr>
          <w:p w14:paraId="41C8F605"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5592F69B"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020B7B85"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4F140F83" w14:textId="77777777" w:rsidTr="0077507A">
        <w:trPr>
          <w:trHeight w:val="288"/>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4D2EF0C"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Vesivarojen ja merten luonnonvarojen kestävä käyttö ja suojelu</w:t>
            </w:r>
          </w:p>
        </w:tc>
        <w:tc>
          <w:tcPr>
            <w:tcW w:w="960" w:type="dxa"/>
            <w:tcBorders>
              <w:top w:val="nil"/>
              <w:left w:val="nil"/>
              <w:bottom w:val="single" w:sz="4" w:space="0" w:color="auto"/>
              <w:right w:val="single" w:sz="4" w:space="0" w:color="auto"/>
            </w:tcBorders>
            <w:shd w:val="clear" w:color="auto" w:fill="auto"/>
            <w:noWrap/>
            <w:vAlign w:val="bottom"/>
            <w:hideMark/>
          </w:tcPr>
          <w:p w14:paraId="4B2966B1"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E556B25"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7DFC31EB"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061D24F5" w14:textId="77777777" w:rsidTr="0077507A">
        <w:trPr>
          <w:trHeight w:val="288"/>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FA3FA44"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Kiertotalous, mukaan lukien jätteen synnyn ehkäisy ja kierrätys</w:t>
            </w:r>
          </w:p>
        </w:tc>
        <w:tc>
          <w:tcPr>
            <w:tcW w:w="960" w:type="dxa"/>
            <w:tcBorders>
              <w:top w:val="nil"/>
              <w:left w:val="nil"/>
              <w:bottom w:val="single" w:sz="4" w:space="0" w:color="auto"/>
              <w:right w:val="single" w:sz="4" w:space="0" w:color="auto"/>
            </w:tcBorders>
            <w:shd w:val="clear" w:color="auto" w:fill="auto"/>
            <w:noWrap/>
            <w:vAlign w:val="bottom"/>
            <w:hideMark/>
          </w:tcPr>
          <w:p w14:paraId="60C4EF33"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7E1951F6"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2C6A53CA"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2869C951" w14:textId="77777777" w:rsidTr="0077507A">
        <w:trPr>
          <w:trHeight w:val="576"/>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71F83CD"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xml:space="preserve">Ilman, veden tai maaperän pilaantumisen ehkäiseminen ja vähentäminen </w:t>
            </w:r>
          </w:p>
        </w:tc>
        <w:tc>
          <w:tcPr>
            <w:tcW w:w="960" w:type="dxa"/>
            <w:tcBorders>
              <w:top w:val="nil"/>
              <w:left w:val="nil"/>
              <w:bottom w:val="single" w:sz="4" w:space="0" w:color="auto"/>
              <w:right w:val="single" w:sz="4" w:space="0" w:color="auto"/>
            </w:tcBorders>
            <w:shd w:val="clear" w:color="auto" w:fill="auto"/>
            <w:noWrap/>
            <w:vAlign w:val="bottom"/>
            <w:hideMark/>
          </w:tcPr>
          <w:p w14:paraId="7F101D2B"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283C08B0"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22260A67"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r w:rsidR="0077507A" w:rsidRPr="0077507A" w14:paraId="1C19B45D" w14:textId="77777777" w:rsidTr="0077507A">
        <w:trPr>
          <w:trHeight w:val="576"/>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D5CEF3B"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Biologisen monimuotoisuuden ja ekosysteemien suojelu ja ennallistaminen</w:t>
            </w:r>
          </w:p>
        </w:tc>
        <w:tc>
          <w:tcPr>
            <w:tcW w:w="960" w:type="dxa"/>
            <w:tcBorders>
              <w:top w:val="nil"/>
              <w:left w:val="nil"/>
              <w:bottom w:val="single" w:sz="4" w:space="0" w:color="auto"/>
              <w:right w:val="single" w:sz="4" w:space="0" w:color="auto"/>
            </w:tcBorders>
            <w:shd w:val="clear" w:color="auto" w:fill="auto"/>
            <w:noWrap/>
            <w:vAlign w:val="bottom"/>
            <w:hideMark/>
          </w:tcPr>
          <w:p w14:paraId="71529D39"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966780A"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x</w:t>
            </w:r>
          </w:p>
        </w:tc>
        <w:tc>
          <w:tcPr>
            <w:tcW w:w="1640" w:type="dxa"/>
            <w:tcBorders>
              <w:top w:val="nil"/>
              <w:left w:val="nil"/>
              <w:bottom w:val="single" w:sz="4" w:space="0" w:color="auto"/>
              <w:right w:val="single" w:sz="4" w:space="0" w:color="auto"/>
            </w:tcBorders>
            <w:shd w:val="clear" w:color="auto" w:fill="auto"/>
            <w:vAlign w:val="bottom"/>
            <w:hideMark/>
          </w:tcPr>
          <w:p w14:paraId="3B17D380" w14:textId="77777777" w:rsidR="0077507A" w:rsidRPr="0077507A" w:rsidRDefault="0077507A" w:rsidP="0077507A">
            <w:pPr>
              <w:rPr>
                <w:rFonts w:ascii="Calibri" w:hAnsi="Calibri" w:cs="Calibri"/>
                <w:color w:val="000000"/>
                <w:sz w:val="22"/>
                <w:szCs w:val="22"/>
                <w:lang w:eastAsia="fi-FI"/>
              </w:rPr>
            </w:pPr>
            <w:r w:rsidRPr="0077507A">
              <w:rPr>
                <w:rFonts w:ascii="Calibri" w:hAnsi="Calibri" w:cs="Calibri"/>
                <w:color w:val="000000"/>
                <w:sz w:val="22"/>
                <w:szCs w:val="22"/>
                <w:lang w:eastAsia="fi-FI"/>
              </w:rPr>
              <w:t>a</w:t>
            </w:r>
          </w:p>
        </w:tc>
      </w:tr>
    </w:tbl>
    <w:p w14:paraId="6F2506AA" w14:textId="77777777" w:rsidR="0077507A" w:rsidRPr="0077507A" w:rsidRDefault="0077507A" w:rsidP="0077507A">
      <w:pPr>
        <w:rPr>
          <w:rFonts w:ascii="Arial" w:hAnsi="Arial" w:cs="Arial"/>
          <w:b/>
          <w:sz w:val="20"/>
        </w:rPr>
      </w:pPr>
    </w:p>
    <w:p w14:paraId="5CC23C59" w14:textId="142BDE13" w:rsidR="00DC149F" w:rsidRPr="00E8333C" w:rsidRDefault="00E8333C" w:rsidP="00E8333C">
      <w:pPr>
        <w:rPr>
          <w:rFonts w:ascii="Arial" w:hAnsi="Arial" w:cs="Arial"/>
          <w:sz w:val="20"/>
        </w:rPr>
      </w:pPr>
      <w:r>
        <w:rPr>
          <w:rFonts w:ascii="Arial" w:hAnsi="Arial" w:cs="Arial"/>
          <w:sz w:val="20"/>
        </w:rPr>
        <w:t>Perustelu a)</w:t>
      </w:r>
      <w:r w:rsidRPr="00E8333C">
        <w:rPr>
          <w:rFonts w:ascii="Arial" w:hAnsi="Arial" w:cs="Arial"/>
          <w:sz w:val="20"/>
        </w:rPr>
        <w:t xml:space="preserve"> </w:t>
      </w:r>
      <w:r w:rsidRPr="00E8333C">
        <w:rPr>
          <w:rFonts w:ascii="Arial" w:hAnsi="Arial" w:cs="Arial"/>
          <w:i/>
          <w:sz w:val="20"/>
        </w:rPr>
        <w:t>Toimenpiteellä ei ole ennakoitavissa olevaa vaikutusta tähän ympäristötavoitteeseen tai vaikutus on merkityksetön, kun otetaan huomioon toimenpiteen luonne ja sen suorat ja ensisijaiset epäsuorat vaikutukset sen elinkaaren aikana, joten sen katsotaan olevan ”ei merkittävää haittaa” -periaatteen mukainen tämän tavoitteen osalta</w:t>
      </w:r>
    </w:p>
    <w:p w14:paraId="324F7732" w14:textId="77777777" w:rsidR="00DC149F" w:rsidRDefault="00DC149F" w:rsidP="00F41AEF">
      <w:pPr>
        <w:rPr>
          <w:rFonts w:ascii="Arial" w:hAnsi="Arial" w:cs="Arial"/>
          <w:sz w:val="20"/>
        </w:rPr>
      </w:pPr>
    </w:p>
    <w:p w14:paraId="28073CFD" w14:textId="65F8D22A" w:rsidR="009B230C" w:rsidRDefault="009B230C" w:rsidP="00F41AEF">
      <w:pPr>
        <w:rPr>
          <w:rFonts w:ascii="Arial" w:hAnsi="Arial" w:cs="Arial"/>
          <w:sz w:val="20"/>
        </w:rPr>
      </w:pPr>
    </w:p>
    <w:p w14:paraId="16A474F5" w14:textId="77777777" w:rsidR="00E8333C" w:rsidRDefault="00E8333C" w:rsidP="00E8333C">
      <w:pPr>
        <w:rPr>
          <w:rFonts w:ascii="Arial" w:hAnsi="Arial" w:cs="Arial"/>
          <w:sz w:val="20"/>
        </w:rPr>
      </w:pPr>
      <w:r>
        <w:rPr>
          <w:rFonts w:ascii="Arial" w:hAnsi="Arial" w:cs="Arial"/>
          <w:sz w:val="20"/>
        </w:rPr>
        <w:t>Varsinais-Suomen kestävän kasvun hankkeen toimenpiteillä kehitetään sosiaali- ja terveyspalveluita. Toimenpiteet eivät aiheuta ympäristölle merkittävää haittaa.</w:t>
      </w:r>
    </w:p>
    <w:p w14:paraId="15A37EC2" w14:textId="77777777" w:rsidR="00E8333C" w:rsidRPr="00F41AEF" w:rsidRDefault="00E8333C" w:rsidP="00F41AEF">
      <w:pPr>
        <w:rPr>
          <w:rFonts w:ascii="Arial" w:hAnsi="Arial" w:cs="Arial"/>
          <w:sz w:val="20"/>
        </w:rPr>
      </w:pPr>
    </w:p>
    <w:sectPr w:rsidR="00E8333C" w:rsidRPr="00F41AEF" w:rsidSect="00562E6B">
      <w:headerReference w:type="default" r:id="rId10"/>
      <w:footerReference w:type="default" r:id="rId11"/>
      <w:headerReference w:type="first" r:id="rId12"/>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92B9F" w14:textId="77777777" w:rsidR="008C39D4" w:rsidRDefault="008C39D4" w:rsidP="008E0F4A">
      <w:r>
        <w:separator/>
      </w:r>
    </w:p>
  </w:endnote>
  <w:endnote w:type="continuationSeparator" w:id="0">
    <w:p w14:paraId="00DB0C8B" w14:textId="77777777" w:rsidR="008C39D4" w:rsidRDefault="008C39D4"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9A71"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365B" w14:textId="77777777" w:rsidR="008C39D4" w:rsidRDefault="008C39D4" w:rsidP="008E0F4A">
      <w:r>
        <w:separator/>
      </w:r>
    </w:p>
  </w:footnote>
  <w:footnote w:type="continuationSeparator" w:id="0">
    <w:p w14:paraId="6B36D525" w14:textId="77777777" w:rsidR="008C39D4" w:rsidRDefault="008C39D4"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2399"/>
      <w:docPartObj>
        <w:docPartGallery w:val="Page Numbers (Top of Page)"/>
        <w:docPartUnique/>
      </w:docPartObj>
    </w:sdtPr>
    <w:sdtEndPr/>
    <w:sdtContent>
      <w:p w14:paraId="7826E177" w14:textId="594E8DA7" w:rsidR="008E0F4A" w:rsidRDefault="00DD003B" w:rsidP="00562E6B">
        <w:pPr>
          <w:ind w:right="-143" w:firstLine="8789"/>
          <w:jc w:val="center"/>
        </w:pPr>
        <w:r>
          <w:fldChar w:fldCharType="begin"/>
        </w:r>
        <w:r>
          <w:instrText xml:space="preserve"> PAGE   \* MERGEFORMAT </w:instrText>
        </w:r>
        <w:r>
          <w:fldChar w:fldCharType="separate"/>
        </w:r>
        <w:r w:rsidR="00E8333C">
          <w:rPr>
            <w:noProof/>
          </w:rPr>
          <w:t>2</w:t>
        </w:r>
        <w:r>
          <w:rPr>
            <w:noProof/>
          </w:rPr>
          <w:fldChar w:fldCharType="end"/>
        </w:r>
        <w:r w:rsidR="008E0F4A">
          <w:t>(</w:t>
        </w:r>
        <w:r w:rsidR="007B6AD5">
          <w:fldChar w:fldCharType="begin"/>
        </w:r>
        <w:r w:rsidR="007B6AD5">
          <w:instrText xml:space="preserve"> NUMPAGES   \* MERGEFORMAT </w:instrText>
        </w:r>
        <w:r w:rsidR="007B6AD5">
          <w:fldChar w:fldCharType="separate"/>
        </w:r>
        <w:r w:rsidR="00E8333C">
          <w:rPr>
            <w:noProof/>
          </w:rPr>
          <w:t>2</w:t>
        </w:r>
        <w:r w:rsidR="007B6AD5">
          <w:rPr>
            <w:noProof/>
          </w:rPr>
          <w:fldChar w:fldCharType="end"/>
        </w:r>
        <w:r w:rsidR="008E0F4A">
          <w:t>)</w:t>
        </w:r>
      </w:p>
      <w:p w14:paraId="06A48194" w14:textId="77777777" w:rsidR="008E0F4A" w:rsidRDefault="008E0F4A" w:rsidP="00562E6B">
        <w:pPr>
          <w:tabs>
            <w:tab w:val="left" w:pos="5245"/>
          </w:tabs>
        </w:pPr>
        <w:r>
          <w:tab/>
        </w:r>
      </w:p>
      <w:p w14:paraId="700BBB3E" w14:textId="77777777" w:rsidR="00FA6ACE" w:rsidRDefault="00FA6ACE" w:rsidP="00562E6B"/>
      <w:p w14:paraId="0D1B275F" w14:textId="77777777" w:rsidR="008E0F4A" w:rsidRDefault="007B6AD5"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2400"/>
      <w:docPartObj>
        <w:docPartGallery w:val="Page Numbers (Top of Page)"/>
        <w:docPartUnique/>
      </w:docPartObj>
    </w:sdtPr>
    <w:sdtEndPr/>
    <w:sdtContent>
      <w:p w14:paraId="7AB2C88C" w14:textId="679E1C4F" w:rsidR="00FA6ACE" w:rsidRDefault="00DD003B" w:rsidP="00562E6B">
        <w:pPr>
          <w:ind w:right="-143" w:firstLine="8789"/>
          <w:jc w:val="right"/>
        </w:pPr>
        <w:r>
          <w:fldChar w:fldCharType="begin"/>
        </w:r>
        <w:r>
          <w:instrText xml:space="preserve"> PAGE   \* MERGEFORMAT </w:instrText>
        </w:r>
        <w:r>
          <w:fldChar w:fldCharType="separate"/>
        </w:r>
        <w:r w:rsidR="00E8333C">
          <w:rPr>
            <w:noProof/>
          </w:rPr>
          <w:t>1</w:t>
        </w:r>
        <w:r>
          <w:rPr>
            <w:noProof/>
          </w:rPr>
          <w:fldChar w:fldCharType="end"/>
        </w:r>
        <w:r w:rsidR="00FA6ACE">
          <w:t>(</w:t>
        </w:r>
        <w:r w:rsidR="007B6AD5">
          <w:fldChar w:fldCharType="begin"/>
        </w:r>
        <w:r w:rsidR="007B6AD5">
          <w:instrText xml:space="preserve"> NUMPAGES   \* MERGEFORMAT </w:instrText>
        </w:r>
        <w:r w:rsidR="007B6AD5">
          <w:fldChar w:fldCharType="separate"/>
        </w:r>
        <w:r w:rsidR="00E8333C">
          <w:rPr>
            <w:noProof/>
          </w:rPr>
          <w:t>2</w:t>
        </w:r>
        <w:r w:rsidR="007B6AD5">
          <w:rPr>
            <w:noProof/>
          </w:rPr>
          <w:fldChar w:fldCharType="end"/>
        </w:r>
        <w:r w:rsidR="00FA6ACE">
          <w:t>)</w:t>
        </w:r>
      </w:p>
      <w:p w14:paraId="37C4A4DC" w14:textId="77777777" w:rsidR="00FA6ACE" w:rsidRDefault="007B6AD5" w:rsidP="00CB4C78">
        <w:pPr>
          <w:ind w:left="5245"/>
        </w:pPr>
      </w:p>
    </w:sdtContent>
  </w:sdt>
  <w:p w14:paraId="0DF56B75" w14:textId="77777777" w:rsidR="00FA6ACE" w:rsidRDefault="00FA6ACE" w:rsidP="00CB4C78"/>
  <w:p w14:paraId="1B2831AF"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AEF"/>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B078B"/>
    <w:rsid w:val="001E5F86"/>
    <w:rsid w:val="001F70AF"/>
    <w:rsid w:val="00210152"/>
    <w:rsid w:val="002373F4"/>
    <w:rsid w:val="00263E73"/>
    <w:rsid w:val="00292DED"/>
    <w:rsid w:val="002979F5"/>
    <w:rsid w:val="002A13C4"/>
    <w:rsid w:val="002D31CC"/>
    <w:rsid w:val="002D72CF"/>
    <w:rsid w:val="00307C47"/>
    <w:rsid w:val="003268C9"/>
    <w:rsid w:val="00346B03"/>
    <w:rsid w:val="00367C90"/>
    <w:rsid w:val="00393411"/>
    <w:rsid w:val="003A2869"/>
    <w:rsid w:val="00446E3A"/>
    <w:rsid w:val="0047233E"/>
    <w:rsid w:val="00486BE8"/>
    <w:rsid w:val="004A196F"/>
    <w:rsid w:val="004C5212"/>
    <w:rsid w:val="004C6B33"/>
    <w:rsid w:val="005146D4"/>
    <w:rsid w:val="0051596E"/>
    <w:rsid w:val="005512A4"/>
    <w:rsid w:val="00562E6B"/>
    <w:rsid w:val="005834E9"/>
    <w:rsid w:val="0059671F"/>
    <w:rsid w:val="006131C2"/>
    <w:rsid w:val="006A4A91"/>
    <w:rsid w:val="006D40F8"/>
    <w:rsid w:val="006D6C2D"/>
    <w:rsid w:val="00722420"/>
    <w:rsid w:val="0076257D"/>
    <w:rsid w:val="007729CF"/>
    <w:rsid w:val="0077507A"/>
    <w:rsid w:val="00783B52"/>
    <w:rsid w:val="00785D97"/>
    <w:rsid w:val="007A74D4"/>
    <w:rsid w:val="007B4560"/>
    <w:rsid w:val="007B4E42"/>
    <w:rsid w:val="007B6AD5"/>
    <w:rsid w:val="007C2B22"/>
    <w:rsid w:val="00811D8D"/>
    <w:rsid w:val="008200A9"/>
    <w:rsid w:val="008559F2"/>
    <w:rsid w:val="00885EDF"/>
    <w:rsid w:val="008A0773"/>
    <w:rsid w:val="008A4280"/>
    <w:rsid w:val="008C39D4"/>
    <w:rsid w:val="008E0F4A"/>
    <w:rsid w:val="00906E49"/>
    <w:rsid w:val="009B230C"/>
    <w:rsid w:val="009B6311"/>
    <w:rsid w:val="009D222E"/>
    <w:rsid w:val="00A135F7"/>
    <w:rsid w:val="00A24604"/>
    <w:rsid w:val="00A612FC"/>
    <w:rsid w:val="00A634C2"/>
    <w:rsid w:val="00A64BD2"/>
    <w:rsid w:val="00A75231"/>
    <w:rsid w:val="00A90735"/>
    <w:rsid w:val="00AA5350"/>
    <w:rsid w:val="00AF2EBD"/>
    <w:rsid w:val="00AF3346"/>
    <w:rsid w:val="00B42986"/>
    <w:rsid w:val="00BE4CA3"/>
    <w:rsid w:val="00BF06A8"/>
    <w:rsid w:val="00C21181"/>
    <w:rsid w:val="00C8619D"/>
    <w:rsid w:val="00CB4C78"/>
    <w:rsid w:val="00CD4A95"/>
    <w:rsid w:val="00D05785"/>
    <w:rsid w:val="00D25AD2"/>
    <w:rsid w:val="00D331B8"/>
    <w:rsid w:val="00D35E49"/>
    <w:rsid w:val="00D44B33"/>
    <w:rsid w:val="00D60C53"/>
    <w:rsid w:val="00D76D7A"/>
    <w:rsid w:val="00D87C57"/>
    <w:rsid w:val="00DC149F"/>
    <w:rsid w:val="00DD003B"/>
    <w:rsid w:val="00DE107F"/>
    <w:rsid w:val="00DE217C"/>
    <w:rsid w:val="00E07440"/>
    <w:rsid w:val="00E2160A"/>
    <w:rsid w:val="00E330A7"/>
    <w:rsid w:val="00E44094"/>
    <w:rsid w:val="00E8333C"/>
    <w:rsid w:val="00F01E9F"/>
    <w:rsid w:val="00F41AEF"/>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724D6"/>
  <w15:chartTrackingRefBased/>
  <w15:docId w15:val="{4D210957-4470-473E-B1DE-AC97E3A4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styleId="Hyperlinkki">
    <w:name w:val="Hyperlink"/>
    <w:basedOn w:val="Kappaleenoletusfontti"/>
    <w:uiPriority w:val="99"/>
    <w:unhideWhenUsed/>
    <w:rsid w:val="00F41AEF"/>
    <w:rPr>
      <w:color w:val="0000FF" w:themeColor="hyperlink"/>
      <w:u w:val="single"/>
    </w:rPr>
  </w:style>
  <w:style w:type="character" w:styleId="AvattuHyperlinkki">
    <w:name w:val="FollowedHyperlink"/>
    <w:basedOn w:val="Kappaleenoletusfontti"/>
    <w:uiPriority w:val="99"/>
    <w:semiHidden/>
    <w:unhideWhenUsed/>
    <w:rsid w:val="00DC14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9663">
      <w:bodyDiv w:val="1"/>
      <w:marLeft w:val="0"/>
      <w:marRight w:val="0"/>
      <w:marTop w:val="0"/>
      <w:marBottom w:val="0"/>
      <w:divBdr>
        <w:top w:val="none" w:sz="0" w:space="0" w:color="auto"/>
        <w:left w:val="none" w:sz="0" w:space="0" w:color="auto"/>
        <w:bottom w:val="none" w:sz="0" w:space="0" w:color="auto"/>
        <w:right w:val="none" w:sz="0" w:space="0" w:color="auto"/>
      </w:divBdr>
    </w:div>
    <w:div w:id="571158362">
      <w:bodyDiv w:val="1"/>
      <w:marLeft w:val="0"/>
      <w:marRight w:val="0"/>
      <w:marTop w:val="0"/>
      <w:marBottom w:val="0"/>
      <w:divBdr>
        <w:top w:val="none" w:sz="0" w:space="0" w:color="auto"/>
        <w:left w:val="none" w:sz="0" w:space="0" w:color="auto"/>
        <w:bottom w:val="none" w:sz="0" w:space="0" w:color="auto"/>
        <w:right w:val="none" w:sz="0" w:space="0" w:color="auto"/>
      </w:divBdr>
    </w:div>
    <w:div w:id="779836445">
      <w:bodyDiv w:val="1"/>
      <w:marLeft w:val="0"/>
      <w:marRight w:val="0"/>
      <w:marTop w:val="0"/>
      <w:marBottom w:val="0"/>
      <w:divBdr>
        <w:top w:val="none" w:sz="0" w:space="0" w:color="auto"/>
        <w:left w:val="none" w:sz="0" w:space="0" w:color="auto"/>
        <w:bottom w:val="none" w:sz="0" w:space="0" w:color="auto"/>
        <w:right w:val="none" w:sz="0" w:space="0" w:color="auto"/>
      </w:divBdr>
    </w:div>
    <w:div w:id="834614601">
      <w:bodyDiv w:val="1"/>
      <w:marLeft w:val="0"/>
      <w:marRight w:val="0"/>
      <w:marTop w:val="0"/>
      <w:marBottom w:val="0"/>
      <w:divBdr>
        <w:top w:val="none" w:sz="0" w:space="0" w:color="auto"/>
        <w:left w:val="none" w:sz="0" w:space="0" w:color="auto"/>
        <w:bottom w:val="none" w:sz="0" w:space="0" w:color="auto"/>
        <w:right w:val="none" w:sz="0" w:space="0" w:color="auto"/>
      </w:divBdr>
    </w:div>
    <w:div w:id="1089694626">
      <w:bodyDiv w:val="1"/>
      <w:marLeft w:val="0"/>
      <w:marRight w:val="0"/>
      <w:marTop w:val="0"/>
      <w:marBottom w:val="0"/>
      <w:divBdr>
        <w:top w:val="none" w:sz="0" w:space="0" w:color="auto"/>
        <w:left w:val="none" w:sz="0" w:space="0" w:color="auto"/>
        <w:bottom w:val="none" w:sz="0" w:space="0" w:color="auto"/>
        <w:right w:val="none" w:sz="0" w:space="0" w:color="auto"/>
      </w:divBdr>
    </w:div>
    <w:div w:id="16432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CC218FC95E92BB42B237A314074A8424" ma:contentTypeVersion="1" ma:contentTypeDescription="Luo uusi asiakirja." ma:contentTypeScope="" ma:versionID="fd5cf82640ea7101dae3cefb07757d58">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F9370-7695-403F-A4CA-4AC796902F31}">
  <ds:schemaRefs>
    <ds:schemaRef ds:uri="http://schemas.microsoft.com/sharepoint/v3/contenttype/forms"/>
  </ds:schemaRefs>
</ds:datastoreItem>
</file>

<file path=customXml/itemProps2.xml><?xml version="1.0" encoding="utf-8"?>
<ds:datastoreItem xmlns:ds="http://schemas.openxmlformats.org/officeDocument/2006/customXml" ds:itemID="{BC4853E5-8008-454F-B3A5-C5FD2BDC14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F9EBF1-DAE2-4C0A-99EE-FE56B20E7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3801</Characters>
  <Application>Microsoft Office Word</Application>
  <DocSecurity>4</DocSecurity>
  <Lines>31</Lines>
  <Paragraphs>8</Paragraphs>
  <ScaleCrop>false</ScaleCrop>
  <HeadingPairs>
    <vt:vector size="2" baseType="variant">
      <vt:variant>
        <vt:lpstr>Otsikko</vt:lpstr>
      </vt:variant>
      <vt:variant>
        <vt:i4>1</vt:i4>
      </vt:variant>
    </vt:vector>
  </HeadingPairs>
  <TitlesOfParts>
    <vt:vector size="1" baseType="lpstr">
      <vt:lpstr>LIITE XX: Lisätietoa DNSH-vaatimuksesta (“Do No Significant Harm”)</vt:lpstr>
    </vt:vector>
  </TitlesOfParts>
  <Company>Suomen valtion</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LIITE XX: Lisätietoa DNSH-vaatimuksesta (“Do No Significant Harm”)</dc:title>
  <dc:subject/>
  <dc:creator>Hautaniemi Antti (STM)</dc:creator>
  <cp:keywords/>
  <dc:description/>
  <cp:lastModifiedBy>Sari Laine</cp:lastModifiedBy>
  <cp:revision>2</cp:revision>
  <dcterms:created xsi:type="dcterms:W3CDTF">2022-03-18T08:05:00Z</dcterms:created>
  <dcterms:modified xsi:type="dcterms:W3CDTF">2022-03-18T08:05:00Z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0x010100CC218FC95E92BB42B237A314074A8424</vt:lpwstr>
  </property>
  <property fmtid="{D5CDD505-2E9C-101B-9397-08002B2CF9AE}" pid="3" name="KampusOrganization">
    <vt:lpwstr/>
  </property>
  <property fmtid="{D5CDD505-2E9C-101B-9397-08002B2CF9AE}" pid="4" name="KampusKeywords">
    <vt:lpwstr/>
  </property>
</Properties>
</file>